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34" w:rsidRDefault="00F13834" w:rsidP="00F1383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B0F0"/>
          <w:sz w:val="44"/>
          <w:szCs w:val="44"/>
          <w:u w:val="single"/>
        </w:rPr>
        <w:t>Рацион дошкольника:</w:t>
      </w:r>
    </w:p>
    <w:p w:rsidR="00F13834" w:rsidRDefault="00F13834" w:rsidP="00F1383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44"/>
          <w:szCs w:val="44"/>
          <w:u w:val="single"/>
        </w:rPr>
        <w:t>рекомендации родителям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Принципы детского питания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— адекватная энергетическая ценность,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          — сбалансированность пищевых факторов,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          — соблюдение режима питания.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 столе должна быть разнообразная и вкусная пища, приготовленная с соблюдением санитарных норм.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Можно и нельзя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Что и сколько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 xml:space="preserve"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</w:t>
      </w:r>
      <w:r>
        <w:rPr>
          <w:rStyle w:val="c2"/>
          <w:color w:val="000000"/>
          <w:sz w:val="32"/>
          <w:szCs w:val="32"/>
        </w:rPr>
        <w:lastRenderedPageBreak/>
        <w:t>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Соблюдаем режим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 может стать дурной привычкой. Если же ребенок ест слишком часто, у него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15 % − на полдник и 20 %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Желания и безопасность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  </w:t>
      </w:r>
    </w:p>
    <w:p w:rsidR="00F13834" w:rsidRDefault="00F13834" w:rsidP="00F138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Завершающий штрих</w:t>
      </w:r>
      <w:r>
        <w:rPr>
          <w:rStyle w:val="c3"/>
          <w:b/>
          <w:bCs/>
          <w:color w:val="000000"/>
          <w:sz w:val="32"/>
          <w:szCs w:val="32"/>
        </w:rPr>
        <w:t>:</w:t>
      </w:r>
      <w:r>
        <w:rPr>
          <w:rStyle w:val="c2"/>
          <w:color w:val="000000"/>
          <w:sz w:val="32"/>
          <w:szCs w:val="32"/>
        </w:rPr>
        <w:t xml:space="preserve"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</w:t>
      </w:r>
      <w:r>
        <w:rPr>
          <w:rStyle w:val="c2"/>
          <w:color w:val="000000"/>
          <w:sz w:val="32"/>
          <w:szCs w:val="32"/>
        </w:rPr>
        <w:lastRenderedPageBreak/>
        <w:t>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F12C76" w:rsidRDefault="00F12C76" w:rsidP="00F13834">
      <w:pPr>
        <w:spacing w:after="0"/>
        <w:jc w:val="both"/>
      </w:pPr>
    </w:p>
    <w:sectPr w:rsidR="00F12C76" w:rsidSect="00F13834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E3"/>
    <w:rsid w:val="00452FE3"/>
    <w:rsid w:val="006C0B77"/>
    <w:rsid w:val="008242FF"/>
    <w:rsid w:val="00870751"/>
    <w:rsid w:val="00922C48"/>
    <w:rsid w:val="00B915B7"/>
    <w:rsid w:val="00DF50E4"/>
    <w:rsid w:val="00EA59DF"/>
    <w:rsid w:val="00EE4070"/>
    <w:rsid w:val="00F12C76"/>
    <w:rsid w:val="00F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F541"/>
  <w15:chartTrackingRefBased/>
  <w15:docId w15:val="{7BE3DEF7-5C50-4D92-878B-6578F97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38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3834"/>
  </w:style>
  <w:style w:type="paragraph" w:customStyle="1" w:styleId="c1">
    <w:name w:val="c1"/>
    <w:basedOn w:val="a"/>
    <w:rsid w:val="00F138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3834"/>
  </w:style>
  <w:style w:type="character" w:customStyle="1" w:styleId="c12">
    <w:name w:val="c12"/>
    <w:basedOn w:val="a0"/>
    <w:rsid w:val="00F13834"/>
  </w:style>
  <w:style w:type="character" w:customStyle="1" w:styleId="c19">
    <w:name w:val="c19"/>
    <w:basedOn w:val="a0"/>
    <w:rsid w:val="00F13834"/>
  </w:style>
  <w:style w:type="character" w:customStyle="1" w:styleId="c8">
    <w:name w:val="c8"/>
    <w:basedOn w:val="a0"/>
    <w:rsid w:val="00F13834"/>
  </w:style>
  <w:style w:type="character" w:customStyle="1" w:styleId="c23">
    <w:name w:val="c23"/>
    <w:basedOn w:val="a0"/>
    <w:rsid w:val="00F13834"/>
  </w:style>
  <w:style w:type="character" w:customStyle="1" w:styleId="c3">
    <w:name w:val="c3"/>
    <w:basedOn w:val="a0"/>
    <w:rsid w:val="00F13834"/>
  </w:style>
  <w:style w:type="character" w:customStyle="1" w:styleId="c9">
    <w:name w:val="c9"/>
    <w:basedOn w:val="a0"/>
    <w:rsid w:val="00F13834"/>
  </w:style>
  <w:style w:type="character" w:customStyle="1" w:styleId="c18">
    <w:name w:val="c18"/>
    <w:basedOn w:val="a0"/>
    <w:rsid w:val="00F1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2022-03-11T12:31:00Z</dcterms:created>
  <dcterms:modified xsi:type="dcterms:W3CDTF">2022-03-11T12:34:00Z</dcterms:modified>
</cp:coreProperties>
</file>